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D0E" w:rsidRPr="00454D0E" w:rsidRDefault="00454D0E" w:rsidP="00454D0E">
      <w:pPr>
        <w:tabs>
          <w:tab w:val="left" w:pos="3048"/>
          <w:tab w:val="center" w:pos="4677"/>
        </w:tabs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54D0E" w:rsidRDefault="00486B38" w:rsidP="00BA4D21">
      <w:pPr>
        <w:widowControl w:val="0"/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0" w:name="_GoBack"/>
      <w:r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43307" cy="8816340"/>
            <wp:effectExtent l="0" t="0" r="635" b="3810"/>
            <wp:docPr id="2" name="Рисунок 2" descr="C:\Users\ВСОШ № 4 Гульфия\Downloads\Scan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СОШ № 4 Гульфия\Downloads\Scan_0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81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54D0E" w:rsidRDefault="00454D0E" w:rsidP="00BA4D21">
      <w:pPr>
        <w:widowControl w:val="0"/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86B38" w:rsidRDefault="00486B38" w:rsidP="00BA4D21">
      <w:pPr>
        <w:widowControl w:val="0"/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86B38" w:rsidRDefault="00486B38" w:rsidP="00BA4D21">
      <w:pPr>
        <w:widowControl w:val="0"/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86B38" w:rsidRDefault="00486B38" w:rsidP="00BA4D21">
      <w:pPr>
        <w:widowControl w:val="0"/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86B38" w:rsidRDefault="00486B38" w:rsidP="00BA4D21">
      <w:pPr>
        <w:widowControl w:val="0"/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A4D21" w:rsidRPr="00BA4D21" w:rsidRDefault="00BA4D21" w:rsidP="00BA4D21">
      <w:pPr>
        <w:widowControl w:val="0"/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Требования к уровню выпускников</w:t>
      </w:r>
    </w:p>
    <w:p w:rsidR="00BA4D21" w:rsidRPr="00BA4D21" w:rsidRDefault="00BA4D21" w:rsidP="00BA4D21">
      <w:pPr>
        <w:widowControl w:val="0"/>
        <w:spacing w:after="0" w:line="240" w:lineRule="auto"/>
        <w:ind w:left="560" w:right="1240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en-US"/>
        </w:rPr>
        <w:t xml:space="preserve">В результате изучения литературы на базовом уровне ученик должен </w:t>
      </w: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знать/понимать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образную природу словесного искусства;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содержание изученных литературных произведений;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 xml:space="preserve">основные факты жизни и творчества писателей-классиков </w:t>
      </w: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val="en-US" w:eastAsia="en-US"/>
        </w:rPr>
        <w:t>XIX</w:t>
      </w: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-</w:t>
      </w: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val="en-US" w:eastAsia="en-US"/>
        </w:rPr>
        <w:t>XX</w:t>
      </w: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 xml:space="preserve"> вв.;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основные закономерности историко-литературного процесса и черты литературных направлений;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24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основные теоретико-литературные понятия;</w:t>
      </w:r>
    </w:p>
    <w:p w:rsidR="00BA4D21" w:rsidRPr="00BA4D21" w:rsidRDefault="00BA4D21" w:rsidP="00BA4D21">
      <w:pPr>
        <w:widowControl w:val="0"/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уметь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воспроизводить содержание литературного произведения;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  <w:tab w:val="right" w:pos="937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соотносить художественную литературу с</w:t>
      </w: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ab/>
        <w:t>общественной жизнью и культурой;</w:t>
      </w:r>
    </w:p>
    <w:p w:rsidR="00BA4D21" w:rsidRPr="00BA4D21" w:rsidRDefault="00BA4D21" w:rsidP="00BA4D21">
      <w:pPr>
        <w:widowControl w:val="0"/>
        <w:spacing w:after="0" w:line="240" w:lineRule="auto"/>
        <w:ind w:left="560" w:right="4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эпохи;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определять род и жанр произведения;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оценивать и сопоставлять, выделять и формулировать, характеризовать и определять литературные произведения;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выявлять авторскую позицию;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выразительно читать изученные произведения (или их фрагменты), соблюдая нормы литературного произношения; владеть различными видами пересказа;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строить устные и письменные высказывания, участвовать в диалоге, понимать чужую точку зрения и отстаивать свою;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аргументированно формулировать свое отношение к прочитанному произведению;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248" w:line="240" w:lineRule="auto"/>
        <w:ind w:right="4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писать рецензии на прочитанные произведения и сочинения разных жанров на литературные темы.</w:t>
      </w:r>
    </w:p>
    <w:p w:rsidR="00BA4D21" w:rsidRPr="00BA4D21" w:rsidRDefault="00BA4D21" w:rsidP="00BA4D21">
      <w:pPr>
        <w:widowControl w:val="0"/>
        <w:spacing w:after="0" w:line="240" w:lineRule="auto"/>
        <w:ind w:left="560" w:right="4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для</w:t>
      </w:r>
      <w:proofErr w:type="gramEnd"/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: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создания связного текста (устного и письменного) на необходимую тему с учетом норм русского литературного языка;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участия в диалоге или дискуссии;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самостоятельного знакомства с явлениями художественной культуры и оценки их эстетической значимости;</w:t>
      </w:r>
    </w:p>
    <w:p w:rsidR="00BA4D21" w:rsidRPr="00BA4D21" w:rsidRDefault="00BA4D21" w:rsidP="00BA4D21">
      <w:pPr>
        <w:widowControl w:val="0"/>
        <w:numPr>
          <w:ilvl w:val="0"/>
          <w:numId w:val="1"/>
        </w:numPr>
        <w:tabs>
          <w:tab w:val="left" w:pos="475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en-US"/>
        </w:rPr>
        <w:t>определения своего круга чтения и оценки литературных произведений.</w:t>
      </w:r>
    </w:p>
    <w:p w:rsidR="00BA4D21" w:rsidRPr="00BA4D21" w:rsidRDefault="00BA4D21" w:rsidP="00BA4D21">
      <w:pPr>
        <w:widowControl w:val="0"/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A4D21" w:rsidRPr="00BA4D21" w:rsidRDefault="00BA4D21" w:rsidP="00BA4D21">
      <w:pPr>
        <w:spacing w:after="0" w:line="240" w:lineRule="auto"/>
        <w:ind w:left="1180" w:right="240" w:hanging="116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BA4D21" w:rsidRPr="00BA4D21" w:rsidRDefault="00BA4D21" w:rsidP="00BA4D21">
      <w:pPr>
        <w:spacing w:after="0" w:line="240" w:lineRule="auto"/>
        <w:ind w:left="1180" w:right="240" w:hanging="116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BA4D21" w:rsidRPr="00BA4D21" w:rsidRDefault="00BA4D21" w:rsidP="00BA4D21">
      <w:pPr>
        <w:spacing w:after="0" w:line="240" w:lineRule="auto"/>
        <w:ind w:left="1180" w:right="240" w:hanging="116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BA4D21" w:rsidRPr="00BA4D21" w:rsidRDefault="00BA4D21" w:rsidP="00BA4D21">
      <w:pPr>
        <w:spacing w:after="0" w:line="240" w:lineRule="auto"/>
        <w:ind w:left="1180" w:right="240" w:hanging="116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BA4D21" w:rsidRPr="00BA4D21" w:rsidRDefault="00BA4D21" w:rsidP="00BA4D21">
      <w:pPr>
        <w:spacing w:after="0" w:line="240" w:lineRule="auto"/>
        <w:ind w:left="1180" w:right="240" w:hanging="116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BA4D21" w:rsidRDefault="00BA4D21" w:rsidP="00BA4D21">
      <w:pPr>
        <w:keepNext/>
        <w:keepLines/>
        <w:tabs>
          <w:tab w:val="left" w:pos="10206"/>
        </w:tabs>
        <w:spacing w:before="200"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BA4D21" w:rsidRDefault="00BA4D21" w:rsidP="00BA4D21">
      <w:pPr>
        <w:keepNext/>
        <w:keepLines/>
        <w:tabs>
          <w:tab w:val="left" w:pos="10206"/>
        </w:tabs>
        <w:spacing w:before="200"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454D0E" w:rsidRDefault="00454D0E" w:rsidP="00BA4D21">
      <w:pPr>
        <w:keepNext/>
        <w:keepLines/>
        <w:tabs>
          <w:tab w:val="left" w:pos="10206"/>
        </w:tabs>
        <w:spacing w:before="200"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BA4D21" w:rsidRPr="00BA4D21" w:rsidRDefault="00BA4D21" w:rsidP="00BA4D21">
      <w:pPr>
        <w:keepNext/>
        <w:keepLines/>
        <w:tabs>
          <w:tab w:val="left" w:pos="10206"/>
        </w:tabs>
        <w:spacing w:before="200"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ОСНОВНОЕ СОДЕРЖАНИЕ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Литература XIX века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Введение</w:t>
      </w:r>
      <w:r w:rsidRPr="00BA4D21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 </w:t>
      </w:r>
    </w:p>
    <w:p w:rsidR="00BA4D21" w:rsidRPr="00BA4D21" w:rsidRDefault="00BA4D21" w:rsidP="00BA4D21">
      <w:pPr>
        <w:tabs>
          <w:tab w:val="left" w:pos="10206"/>
        </w:tabs>
        <w:spacing w:before="12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Русская литература </w:t>
      </w:r>
      <w:r w:rsidRPr="00BA4D2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XIX</w:t>
      </w: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в. в контексте мировой культуры. Основные темы и проблемы русской литературы XIX в. (свобода, духовно-нравственные искания человека, обращение к народу в поисках нравственного идеала, «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праведничество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», борьба с социальной несправедливостью и угнетением человека). Художественные открытия русских писателей-классиков.</w:t>
      </w:r>
    </w:p>
    <w:p w:rsidR="00BA4D21" w:rsidRPr="00BA4D21" w:rsidRDefault="00BA4D21" w:rsidP="00BA4D21">
      <w:pPr>
        <w:tabs>
          <w:tab w:val="left" w:pos="10206"/>
        </w:tabs>
        <w:spacing w:before="20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Литература первой половины XIX века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Обзор русской литературы первой половины XIX века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4D21" w:rsidRPr="00BA4D21" w:rsidRDefault="00BA4D21" w:rsidP="00BA4D21">
      <w:pPr>
        <w:tabs>
          <w:tab w:val="left" w:pos="10206"/>
        </w:tabs>
        <w:spacing w:after="12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Россия в первой половине </w:t>
      </w:r>
      <w:r w:rsidRPr="00BA4D21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XIX</w:t>
      </w: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века. Классицизм, сентиментализм, романтизм. Зарождение реализма в русской литературе первой половины </w:t>
      </w:r>
      <w:r w:rsidRPr="00BA4D21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XIX</w:t>
      </w: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века. Национальное самоопределение русской литературы. 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А. С. Пушкин </w:t>
      </w:r>
    </w:p>
    <w:p w:rsidR="00BA4D21" w:rsidRPr="00BA4D21" w:rsidRDefault="00BA4D21" w:rsidP="00BA4D21">
      <w:pPr>
        <w:tabs>
          <w:tab w:val="left" w:pos="10206"/>
        </w:tabs>
        <w:spacing w:after="120" w:line="240" w:lineRule="auto"/>
        <w:ind w:firstLine="72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 (обзор).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Стихотворения</w:t>
      </w:r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: «Погасло дневное светило...», «Свободы сеятель пустынный…», </w:t>
      </w: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«Подражания Корану» (</w:t>
      </w:r>
      <w:r w:rsidRPr="00BA4D2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IX</w:t>
      </w: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.«И путник усталый на Бога роптал…»),</w:t>
      </w:r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 «Элегия» («Безумных лет угасшее веселье...»), «...Вновь я посетил...»</w:t>
      </w: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Стихотворения: «Поэт», «Пора, мой друг, пора! покоя сердце просит…», «Из 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Пиндемонти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»</w:t>
      </w: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BA4D21" w:rsidRPr="00BA4D21" w:rsidRDefault="00BA4D21" w:rsidP="00BA4D21">
      <w:pPr>
        <w:tabs>
          <w:tab w:val="left" w:pos="10206"/>
        </w:tabs>
        <w:spacing w:after="120" w:line="240" w:lineRule="auto"/>
        <w:ind w:left="283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Художественные открытия Пушкина. "Чувства добрые" в пушкинской лирике, ее гуманизм и философская глубина. </w:t>
      </w:r>
      <w:proofErr w:type="gramStart"/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>"Вечные" темы в творчестве Пушкина (природа, любовь, дружба, творчество, общество и человек, свобода и неизбежность, смысл человеческого бытия).</w:t>
      </w:r>
      <w:proofErr w:type="gramEnd"/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Особенности пушкинского лирического героя, отражение в стихотворениях поэта духовного мира человека.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Поэма «Медный всадник».</w:t>
      </w:r>
    </w:p>
    <w:p w:rsidR="00BA4D21" w:rsidRPr="00BA4D21" w:rsidRDefault="00BA4D21" w:rsidP="00BA4D21">
      <w:pPr>
        <w:tabs>
          <w:tab w:val="left" w:pos="10206"/>
        </w:tabs>
        <w:spacing w:after="120" w:line="240" w:lineRule="auto"/>
        <w:ind w:left="283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Конфликт личности и государства в поэме. Образ стихии. Образ Евгения и проблема индивидуального бунта. Образ Петра. Своеобразие жанра и композиции произведения. Развитие реализма в творчестве Пушкина.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Значение творчества Пушкина для русской и мировой культуры.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Cs/>
          <w:i/>
          <w:sz w:val="24"/>
          <w:szCs w:val="24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М. Ю. Лермонтов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>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Стихотворения: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«Молитва» («Я, Матерь Божия, ныне с молитвою...»), «Как часто, пестрою толпою окружен...», «</w:t>
      </w:r>
      <w:proofErr w:type="spell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Валерик</w:t>
      </w:r>
      <w:proofErr w:type="spellEnd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», «Сон» («В полдневный жар в долине Дагестана…»), «Выхожу один я на дорогу</w:t>
      </w:r>
      <w:r w:rsidRPr="00BA4D21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>...»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Стихотворения: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«Мой демон», «К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ym w:font="Symbol" w:char="F02A"/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ym w:font="Symbol" w:char="F02A"/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ym w:font="Symbol" w:char="F02A"/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» («Я не унижусь пред тобою...»), «Нет, я не Байрон, я другой...»</w:t>
      </w:r>
      <w:proofErr w:type="gram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A4D21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Своеобразие художественного мира Лермонтова, развитие в его творчестве пушкинских традиций. Темы родины, поэта и поэзии, любви, мотив одиночества в лирике поэта. Романтизм и реализм в творчестве Лермонтова.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Cs/>
          <w:i/>
          <w:sz w:val="24"/>
          <w:szCs w:val="24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Н. В. Гоголь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lastRenderedPageBreak/>
        <w:t>Жизнь и творчество (обзор).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Повесть “Невский проспект"</w:t>
      </w:r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Образ города в повести. Соотношение мечты и действительности. Особенности стиля Н.В. Гоголя, своеобразие его творческой манеры.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Сочинение по произведениям русской литературы первой половины XIX в.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Литература второй половины XIX века </w:t>
      </w:r>
    </w:p>
    <w:p w:rsidR="00BA4D21" w:rsidRPr="00BA4D21" w:rsidRDefault="00BA4D21" w:rsidP="00BA4D21">
      <w:pPr>
        <w:tabs>
          <w:tab w:val="left" w:pos="10206"/>
        </w:tabs>
        <w:spacing w:before="6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Обзор русской литературы второй половины XIX века </w:t>
      </w:r>
    </w:p>
    <w:p w:rsidR="00BA4D21" w:rsidRPr="00BA4D21" w:rsidRDefault="00BA4D21" w:rsidP="00BA4D21">
      <w:pPr>
        <w:tabs>
          <w:tab w:val="left" w:pos="10206"/>
        </w:tabs>
        <w:spacing w:before="6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Россия во второй половине XIX века. Общественно-политическая ситуация в стране. Достижения в области науки и культуры. Основные тенденции в развитии реалистической литературы. Журналистика и литературная критика. Аналитический характер русской прозы, её социальная острота и философская глубина. Проблемы судьбы, веры и сомнения, смысла жизни и тайны смерти, нравственного выбора. Идея нравственного самосовершенствования. Универсальность художественных образов. Традиции и новаторство в русской поэзии. Формирование национального театра. Классическая русская литература и ее мировое признание.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before="60" w:after="0" w:line="240" w:lineRule="auto"/>
        <w:jc w:val="center"/>
        <w:outlineLvl w:val="1"/>
        <w:rPr>
          <w:rFonts w:ascii="Times New Roman" w:eastAsiaTheme="majorEastAsia" w:hAnsi="Times New Roman" w:cs="Times New Roman"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А. Н. Островский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 (обзор).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Драма «Гроза».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Семейный и социальный конфли</w:t>
      </w:r>
      <w:proofErr w:type="gram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кт в др</w:t>
      </w:r>
      <w:proofErr w:type="gram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аме. Своеобразие конфликта и основные стадии развития действия. Изображение “жестоких нравов” “темного царства”. Образ города Калинова. Катерина в системе образов. Внутренний конфликт Катерины. Народно-поэтическое и </w:t>
      </w:r>
      <w:proofErr w:type="gram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религиозное</w:t>
      </w:r>
      <w:proofErr w:type="gram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образе Катерины. Нравственная проблематика пьесы: тема греха, возмездия и покаяния. Смысл названия и символика пьесы. Жанровое своеобразие. Сплав </w:t>
      </w:r>
      <w:proofErr w:type="gram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драматического</w:t>
      </w:r>
      <w:proofErr w:type="gram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лирического и трагического в пьесе. Драматургическое мастерство Островского.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Н. А. Добролюбов “Луч света в темном царстве”.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Сочинение по драме А. Н. Островского “Гроза”.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Ф. И. Тютчев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Стихотворения: «</w:t>
      </w:r>
      <w:proofErr w:type="spell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Silentium</w:t>
      </w:r>
      <w:proofErr w:type="spellEnd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!», «Не то, что мните вы, природа...», «Умом Россию не понять…», «О, как убийственно мы любим...», «Нам не дано предугадать…», «К. Б.» («Я встретил вас – и все былое...»)</w:t>
      </w:r>
      <w:r w:rsidRPr="00BA4D21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>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Стихотворения: «День и ночь», «Последняя любовь», «Эти бедные селенья…». 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Поэзия Тютчева и литературная традиция. Философский характер и символический подте</w:t>
      </w:r>
      <w:proofErr w:type="gram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кст ст</w:t>
      </w:r>
      <w:proofErr w:type="gram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ихотворений Тютчева. Основные темы, мотивы и образы 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тютчевской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лирики. Тема родины. Человек, природа и история в лирике Тютчева. Любовь как стихийное чувство и “поединок роковой”. Художественное своеобразие поэзии Тютчева.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А. А. Фет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Стихотворения: «Это утро, радость эта…», «Шепот, робкое дыханье…», «Сияла ночь. Луной был полон сад. Лежали…», «Еще майская ночь».</w:t>
      </w:r>
    </w:p>
    <w:p w:rsidR="00BA4D21" w:rsidRPr="00BA4D21" w:rsidRDefault="00BA4D21" w:rsidP="00BA4D21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left="283"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t xml:space="preserve">Стихотворения: «Одним толчком согнать ладью живую…», «Заря прощается с землею…», «Еще одно забывчивое слово…».  </w:t>
      </w:r>
    </w:p>
    <w:p w:rsidR="00BA4D21" w:rsidRPr="00BA4D21" w:rsidRDefault="00BA4D21" w:rsidP="00BA4D21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left="283" w:firstLine="72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Поэзия Фета и литературная традиция. Фет и теория “чистого искусства”. “Вечные” темы в лирике Фета (природа, поэзия, любовь, смерть). Философская проблематика лирики. Художественное своеобразие, особенности поэтического языка, </w:t>
      </w:r>
      <w:r w:rsidRPr="00BA4D21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 xml:space="preserve">психологизм лирики Фета. </w:t>
      </w:r>
    </w:p>
    <w:p w:rsidR="00BA4D21" w:rsidRPr="00BA4D21" w:rsidRDefault="00BA4D21" w:rsidP="00BA4D21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left="283" w:firstLine="72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lang w:bidi="ru-RU"/>
        </w:rPr>
        <w:t>Сочинение по поэзии Ф. И. Тютчева и А. А. Фета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И. А. Гончаров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Жизнь и творчество (обзор).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>Роман «Обломов».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История создания и особенности композиции романа. Петербургская “</w:t>
      </w:r>
      <w:proofErr w:type="gram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обломовщина</w:t>
      </w:r>
      <w:proofErr w:type="gram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”. Глава “Сон Обломова” и ее роль в произведении. Система образов. Прием антитезы в романе. Обломов и 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Штольц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Ольга Ильинская и Агафья Пшеницына. Тема любви в романе. Социальная и нравственная проблематика романа. Роль пейзажа, портрета, интерьера и художественной детали в романе. Обломов в ряду образов мировой литературы (Дон Кихот, Гамлет). Авторская позиция и способы ее выражения в романе. Своеобразие стиля Гончарова.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Сочинение по роману И. А. Гончарова “Обломов”.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И. С. Тургенев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left="283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>Жизнь и творчество.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>Роман «Отцы и дети».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Творческая история романа. Отражение в романе общественно-политической ситуации в России. Сюжет, композиция, система образов романа. Роль образа Базарова в развитии основного конфликта. Черты личности, мировоззрение Базарова. "Отцы" в романе: братья Кирсановы, родители Базарова. Смысл названия. Тема народа в романе. Базаров и его мнимые последователи. “Вечные” темы в романе (природа, любовь, искусство). Смысл финала романа. Авторская позиция и способы ее выражения. Поэтика романа, своеобразие его жанра. “Тайный психологизм”: художественная функция портрета, интерьера, пейзажа; прием умолчания. Базаров в ряду других образов русской литературы.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Полемика вокруг романа. Д. И. Писарев. «Базаров» (фрагменты).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Сочинение по роману И. С. Тургенева “Отцы и дети”.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>А. К. Толстой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left="283" w:firstLine="720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bidi="ru-RU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bidi="ru-RU"/>
        </w:rPr>
        <w:t xml:space="preserve">«Слеза дрожит в твоем ревнивом взоре…», «Против течения», «Государь ты наш батюшка…». 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Своеобразие художественного мира Толстого. Основные темы, мотивы и образы поэзии. Взгляд на русскую историю в произведениях Толстого. Влияние фольклорной и романтической традиции.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Н. С. Лесков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>Жизнь и творчество (обзор).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Повесть «Очарованный странник</w:t>
      </w:r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>»</w:t>
      </w:r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Особенности сюжета повести. Тема дороги и изображение этапов духовного пути личности (смы</w:t>
      </w:r>
      <w:proofErr w:type="gram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сл стр</w:t>
      </w:r>
      <w:proofErr w:type="gram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анствий главного героя). Образ Ивана 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Флягина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Тема трагической судьбы талантливого русского человека. Смысл названия повести. Особенности 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лесковской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повествовательной манеры.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М. Е. Салтыков-Щедрин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«История одного города» (обзор).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Обличение деспотизма, невежества власти, бесправия и покорности народа. Сатирическая летопись истории Российского государства. Собирательные образы градоначальников и “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глуповцев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”. Образы Органчика и Угрюм-Бурчеева. Тема народа и власти. Смысл финала “Истории”. Своеобразие сатиры Салтыкова-Щедрина. Приемы сатирического изображения: сарказм, ирония, гипербола, гротеск, алогизм.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i/>
          <w:caps/>
          <w:sz w:val="24"/>
          <w:szCs w:val="24"/>
          <w:shd w:val="clear" w:color="auto" w:fill="FFFFFF"/>
        </w:rPr>
      </w:pP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Н. А. Некрасов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Стихотворения: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«В дороге», «Вчерашний день, часу в шестом…», «Мы с тобой бестолковые люди...», «Поэт и гражданин», «Элегия» («Пускай нам говорит изменчивая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мода...»), «</w:t>
      </w:r>
      <w:proofErr w:type="gram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</w:t>
      </w:r>
      <w:proofErr w:type="gramEnd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Муза</w:t>
      </w:r>
      <w:proofErr w:type="gramEnd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! я у двери гроба…». </w:t>
      </w:r>
    </w:p>
    <w:p w:rsidR="00BA4D21" w:rsidRPr="00BA4D21" w:rsidRDefault="00BA4D21" w:rsidP="00BA4D21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left="283" w:firstLine="7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t>«Я не люблю иронии твоей…», «Блажен незлобивый поэт…», «Внимая ужасам войны…»</w:t>
      </w:r>
      <w:proofErr w:type="gram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t xml:space="preserve"> .</w:t>
      </w:r>
      <w:proofErr w:type="gramEnd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t xml:space="preserve"> 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Гражданский пафос поэзии Некрасова, ее основные темы, идеи и образы. Особенности некрасовского лирического героя. Своеобразие решения темы поэта и поэзии. Образ Музы в лирике Некрасова. Судьба поэта-гражданина. Тема народа. Утверждение красоты простого русского человека. Сатирические образы. Решение “вечных” тем в поэзии Некрасова (природа, любовь, смерть). Художественное своеобразие лирики Некрасова, ее связь с народной поэзией.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Поэма «Кому на Руси жить хорошо»</w:t>
      </w:r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>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История создания поэмы, сюжет, жанровое своеобразие поэмы, ее фольклорная основа. Русская жизнь в изображении Некрасова. Система образов поэмы. Образы правдоискателей и “народного заступника” Гриши 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Добросклонова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. Сатирические образы помещиков. Смысл названия поэмы. Народное представление о счастье. Тема женской доли в поэме. Судьба Матрены Тимофеевны, смысл “бабьей притчи”. Тема народного бунта. Образ Савелия, “богатыря святорусского”. Фольклорная основа поэмы. Особенности стиля Некрасова.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Сочинение по творчеству Н. А. Некрасова.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before="120"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lang w:eastAsia="en-US"/>
        </w:rPr>
        <w:t xml:space="preserve">К. Хетагуров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Жизнь и творчество (обзор).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Стихотворения из сборника «Осетинская лира».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Поэзия Хетагурова и фольклор. Близость творчества Хетагурова поэзии Н. А. Некрасова. Изображение тяжелой жизни простого народа, тема женской судьбы, образ горянки. Специфика художественной образности в русскоязычных произведениях поэта.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Ф. М. Достоевский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Жизнь и творчество.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Роман «Преступление и наказание».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>Замысел романа и его воплощение. Особенности сюжета и композиции. Своеобразие жанра. Проблематика, система образов романа. Теория Раскольникова и ее развенчание. Раскольников и его “двойники”. Образы “</w:t>
      </w:r>
      <w:proofErr w:type="gramStart"/>
      <w:r w:rsidRPr="00BA4D21">
        <w:rPr>
          <w:rFonts w:ascii="Times New Roman" w:eastAsia="Times New Roman" w:hAnsi="Times New Roman" w:cs="Times New Roman"/>
          <w:sz w:val="24"/>
          <w:szCs w:val="24"/>
        </w:rPr>
        <w:t>униженных</w:t>
      </w:r>
      <w:proofErr w:type="gramEnd"/>
      <w:r w:rsidRPr="00BA4D21">
        <w:rPr>
          <w:rFonts w:ascii="Times New Roman" w:eastAsia="Times New Roman" w:hAnsi="Times New Roman" w:cs="Times New Roman"/>
          <w:sz w:val="24"/>
          <w:szCs w:val="24"/>
        </w:rPr>
        <w:t xml:space="preserve"> и оскорбленных”. Второстепенные персонажи. Приемы создания образа Петербурга. Образ Сонечки Мармеладовой и проблема нравственного идеала автора. Библейские мотивы и образы в романе. Тема гордости и смирения. Роль внутренних монологов и снов героев в романе. Портрет, пейзаж, интерьер и их художественная функция. Роль эпилога. “Преступление и наказание” как философский роман. Полифонизм романа, столкновение разных “точек зрения”. Проблема нравственного выбора. Смысл названия. Психологизм прозы Достоевского. Художественные открытия Достоевского и мировое значение творчества писателя.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 xml:space="preserve">Сочинение по роману Ф. М. Достоевского “Преступление и наказание”.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Л. Н. Толстой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>Жизнь и творчество.</w:t>
      </w:r>
    </w:p>
    <w:p w:rsidR="00BA4D21" w:rsidRPr="00BA4D21" w:rsidRDefault="00BA4D21" w:rsidP="00BA4D21">
      <w:pPr>
        <w:tabs>
          <w:tab w:val="left" w:pos="10206"/>
        </w:tabs>
        <w:spacing w:after="120" w:line="240" w:lineRule="auto"/>
        <w:ind w:firstLine="72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Роман-эпопея «Война и мир».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История создания. Жанровое своеобразие романа. Особенности композиции, антитеза как центральный композиционный прием. Система образов в романе и нравственная концепция Толстого, его критерии оценки личности. Путь идейно-нравственных исканий князя Андрея Болконского и Пьера Безухова. Образ Платона Каратаева и авторская концепция “общей жизни”. Изображение светского общества. “Мысль народная” и “мысль семейная” в романе. Семейный уклад жизни Ростовых и Болконских. Наташа Ростова и княжна Марья как любимые героини Толстого. Роль эпилога. Тема войны в романе. Толстовская философия истории. Военные эпизоды в </w:t>
      </w: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романе. 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Шенграбенское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Аустерлицкое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сражения и изображение Отечественной войны 1812 г. Бородинское сражение как идейно-композиционный центр романа. Картины партизанской войны, значение образа Тихона Щербатого. Русский солдат в изображении Толстого. Проблема национального характера. Образы Тушина и Тимохина. Проблема истинного и ложного героизма. Кутузов и Наполеон как два нравственных полюса. Москва и Петербург в романе. Психологизм прозы Толстого. Приемы изображения душевного мира героев (“диалектики души”). Роль портрета, пейзажа, диалогов и внутренних монологов в романе. Смысл названия и поэтика романа-эпопеи. Художественные открытия Толстого и мировое значение творчества писателя.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Сочинение по роману Л. Н. Толстого “Война и мир”.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А. П. Чехов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Жизнь и творчество.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Рассказы: «Студент», «</w:t>
      </w:r>
      <w:proofErr w:type="spell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Ионыч</w:t>
      </w:r>
      <w:proofErr w:type="spellEnd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», </w:t>
      </w:r>
      <w:r w:rsidRPr="00BA4D21">
        <w:rPr>
          <w:rFonts w:ascii="Times New Roman" w:eastAsia="Times New Roman" w:hAnsi="Times New Roman" w:cs="Times New Roman"/>
          <w:sz w:val="24"/>
          <w:szCs w:val="24"/>
        </w:rPr>
        <w:t>«Человек в футляре»,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«Дама с собачкой»</w:t>
      </w:r>
      <w:r w:rsidRPr="00BA4D2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Рассказы: «Палата № 6», «Дом с мезонином».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 xml:space="preserve">Темы, сюжеты и проблематика чеховских рассказов. Традиция русской классической литературы в решении темы "маленького человека" и ее отражение в прозе Чехова. Тема пошлости и неизменности жизни. Проблема ответственности человека за свою судьбу. Утверждение красоты человеческих чувств и отношений, творческого труда как основы подлинной жизни. Тема любви в чеховской прозе. Психологизм прозы Чехова. Роль художественной детали, лаконизм повествования, чеховский пейзаж, скрытый лиризм, подтекст. 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Комедия «Вишневый сад».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Особенности сюжета и конфликта пьесы. Система образов. Символический смысл образа вишневого сада. Тема прошлого, настоящего и будущего России в пьесе. Раневская и Гаев как представители уходящего в прошлое усадебного быта. Образ Лопахина, Пети Трофимова и Ани. Тип геро</w:t>
      </w:r>
      <w:proofErr w:type="gram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я-</w:t>
      </w:r>
      <w:proofErr w:type="gram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"недотепы". Образы слуг (Яша, Дуняша, Фирс). Роль авторских ремарок в пьесе. Смысл финала. Особенности чеховского диалога. Символический подтекст пьесы. Своеобразие жанра. Новаторство Чехова-драматурга. Значение творческого наследия Чехова для мировой литературы и театра.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Сочинение по творчеству А. П. Чехова.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Обзор зарубежной литературы второй половины XIX века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Основные тенденции в развитии литературы второй половины </w:t>
      </w:r>
      <w:r w:rsidRPr="00BA4D2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XIX</w:t>
      </w: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века. Поздний романтизм. Реализм как доминанта литературного процесса. Символизм.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Г. де Мопассан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>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 xml:space="preserve">Новелла «Ожерелье».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 xml:space="preserve">Сюжет и композиция новеллы. Система образов. Грустные раздумья автора о человеческом уделе и несправедливости мира. Мечты героев о высоких чувствах и прекрасной жизни. Мастерство психологического анализа.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Г. Ибсен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>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Драма «Кукольный дом» (обзорное изучение).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 xml:space="preserve">Особенности конфликта. Социальная и нравственная проблематика произведения. Вопрос о правах женщины в драме. Образ Норы. Особая роль символики в “Кукольном доме”. Своеобразие “драм идей” Ибсена как социально-психологических драм. Художественное наследие Ибсена и мировая драматургия.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37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А. Рембо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>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Стихотворение «Пьяный корабль».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Тема стихийности жизни, полной </w:t>
      </w:r>
      <w:proofErr w:type="spellStart"/>
      <w:r w:rsidRPr="00BA4D21">
        <w:rPr>
          <w:rFonts w:ascii="Times New Roman" w:eastAsia="Times New Roman" w:hAnsi="Times New Roman" w:cs="Times New Roman"/>
          <w:sz w:val="24"/>
          <w:szCs w:val="24"/>
        </w:rPr>
        <w:t>раскрепощенности</w:t>
      </w:r>
      <w:proofErr w:type="spellEnd"/>
      <w:r w:rsidRPr="00BA4D21">
        <w:rPr>
          <w:rFonts w:ascii="Times New Roman" w:eastAsia="Times New Roman" w:hAnsi="Times New Roman" w:cs="Times New Roman"/>
          <w:sz w:val="24"/>
          <w:szCs w:val="24"/>
        </w:rPr>
        <w:t xml:space="preserve"> и своеволия. Пафос отрицания устоявшихся норм, сковывающих свободу  художника. Символические образы в стихотворении. Особенности поэтического языка. </w:t>
      </w:r>
    </w:p>
    <w:p w:rsidR="00BA4D21" w:rsidRPr="00BA4D21" w:rsidRDefault="00BA4D21" w:rsidP="00BA4D21">
      <w:pPr>
        <w:tabs>
          <w:tab w:val="left" w:pos="10206"/>
        </w:tabs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Литература XX века </w:t>
      </w:r>
    </w:p>
    <w:p w:rsidR="00BA4D21" w:rsidRPr="00BA4D21" w:rsidRDefault="00BA4D21" w:rsidP="00BA4D21">
      <w:pPr>
        <w:tabs>
          <w:tab w:val="left" w:pos="10206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Введение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ind w:firstLine="737"/>
        <w:jc w:val="both"/>
        <w:outlineLvl w:val="1"/>
        <w:rPr>
          <w:rFonts w:ascii="Times New Roman" w:eastAsiaTheme="majorEastAsia" w:hAnsi="Times New Roman" w:cs="Times New Roman"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Русская литература ХХ </w:t>
      </w:r>
      <w:proofErr w:type="gramStart"/>
      <w:r w:rsidRPr="00BA4D21">
        <w:rPr>
          <w:rFonts w:ascii="Times New Roman" w:eastAsiaTheme="majorEastAsia" w:hAnsi="Times New Roman" w:cs="Times New Roman"/>
          <w:bCs/>
          <w:sz w:val="24"/>
          <w:szCs w:val="24"/>
          <w:shd w:val="clear" w:color="auto" w:fill="FFFFFF"/>
          <w:lang w:eastAsia="en-US"/>
        </w:rPr>
        <w:t>в</w:t>
      </w:r>
      <w:proofErr w:type="gramEnd"/>
      <w:r w:rsidRPr="00BA4D21">
        <w:rPr>
          <w:rFonts w:ascii="Times New Roman" w:eastAsiaTheme="majorEastAsia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. </w:t>
      </w:r>
      <w:proofErr w:type="gramStart"/>
      <w:r w:rsidRPr="00BA4D21">
        <w:rPr>
          <w:rFonts w:ascii="Times New Roman" w:eastAsiaTheme="majorEastAsia" w:hAnsi="Times New Roman" w:cs="Times New Roman"/>
          <w:bCs/>
          <w:sz w:val="24"/>
          <w:szCs w:val="24"/>
          <w:shd w:val="clear" w:color="auto" w:fill="FFFFFF"/>
          <w:lang w:eastAsia="en-US"/>
        </w:rPr>
        <w:t>в</w:t>
      </w:r>
      <w:proofErr w:type="gramEnd"/>
      <w:r w:rsidRPr="00BA4D21">
        <w:rPr>
          <w:rFonts w:ascii="Times New Roman" w:eastAsiaTheme="majorEastAsia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контексте мировой культуры. Основные темы и проблемы (ответственность человека за свои поступки, человек на войне, тема исторической памяти, человек и окружающая его живая природа). Обращение к народному сознанию в поисках нравственного идеала. Взаимодействие зарубежной, русской литературы и литературы других народов России, отражение в них “вечных” проблем бытия.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before="60"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lang w:eastAsia="en-US"/>
        </w:rPr>
        <w:t xml:space="preserve">Литература первой половины XX века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before="40"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lang w:eastAsia="en-US"/>
        </w:rPr>
        <w:t xml:space="preserve">Обзор русской литературы первой половины </w:t>
      </w: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lang w:val="en-US" w:eastAsia="en-US"/>
        </w:rPr>
        <w:t>XX</w:t>
      </w: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lang w:eastAsia="en-US"/>
        </w:rPr>
        <w:t xml:space="preserve"> века </w:t>
      </w:r>
    </w:p>
    <w:p w:rsidR="00BA4D21" w:rsidRPr="00BA4D21" w:rsidRDefault="00BA4D21" w:rsidP="00BA4D21">
      <w:pPr>
        <w:tabs>
          <w:tab w:val="left" w:pos="10206"/>
        </w:tabs>
        <w:spacing w:before="12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Традиции и новаторство</w:t>
      </w: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литературе рубежа </w:t>
      </w:r>
      <w:r w:rsidRPr="00BA4D21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XIX</w:t>
      </w: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sym w:font="Symbol" w:char="F02D"/>
      </w: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ХХ вв. Реализм и модернизм. </w:t>
      </w:r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Трагические события первой половины </w:t>
      </w:r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val="en-US" w:eastAsia="en-US"/>
        </w:rPr>
        <w:t>XX</w:t>
      </w:r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 в. и их отражение </w:t>
      </w: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русской литературе и литературах других народов России. Конфликт человека и эпохи. Развитие реалистической литературы, ее основные темы и герои. Советская литература и литература русской эмиграции. “Социалистический реализм”. Художественная объективность и тенденциозность в освещении исторических событий. Проблема “художник и власть”.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И. А. Бунин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 (обзор).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Стихотворения: «Вечер», «Не устану воспевать вас, звезды!..», «Последний шмель».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Философичность и тонкий лиризм стихотворений Бунина. Пейзажная лирика поэта. Живописность и лаконизм бунинского поэтического слова. Традиционные темы русской поэзии в лирике Бунина.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Рассказы: «Господин из Сан-Франциско», </w:t>
      </w:r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«Чистый понедельник»</w:t>
      </w: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Рассказы: «Антоновские яблоки», «Темные аллеи».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Развитие традиций русской классической литературы в прозе Бунина. Тема угасания "дворянских гнезд" в рассказе “Антоновские яблоки”. Исследование национального характера. “Вечные” темы в рассказах Бунина (счастье и трагедия любви, связь человека с миром природы, вера и память о прошлом). Психологизм бунинской прозы. Принципы создания характера. Роль художественной детали. Символика бунинской прозы. Своеобразие художественной манеры Бунина.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>Сочинение по творчеству И. А. Бунина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А. И. Куприн </w:t>
      </w:r>
    </w:p>
    <w:p w:rsidR="00BA4D21" w:rsidRPr="00BA4D21" w:rsidRDefault="00BA4D21" w:rsidP="00BA4D21">
      <w:pPr>
        <w:tabs>
          <w:tab w:val="left" w:pos="10206"/>
        </w:tabs>
        <w:spacing w:after="120" w:line="240" w:lineRule="auto"/>
        <w:ind w:left="283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>Жизнь и творчество (обзор).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Повесть «Гранатовый браслет</w:t>
      </w:r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»</w:t>
      </w:r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Своеобразие сюжета повести. Споры героев об истинной, бескорыстной любви. Утверждение любви как высшей ценности. Трагизм решения любовной темы в повести. Символический смысл художественных деталей, поэтическое изображение природы. Мастерство психологического анализа. Роль эпиграфа в повести, смысл финала.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М. Горький </w:t>
      </w:r>
    </w:p>
    <w:p w:rsidR="00BA4D21" w:rsidRPr="00BA4D21" w:rsidRDefault="00BA4D21" w:rsidP="00BA4D21">
      <w:pPr>
        <w:tabs>
          <w:tab w:val="left" w:pos="10206"/>
        </w:tabs>
        <w:spacing w:after="120" w:line="240" w:lineRule="auto"/>
        <w:ind w:left="283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>Жизнь и творчество (обзор).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Рассказ «Старуха </w:t>
      </w:r>
      <w:proofErr w:type="spellStart"/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Изергиль</w:t>
      </w:r>
      <w:proofErr w:type="spellEnd"/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>»</w:t>
      </w:r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lastRenderedPageBreak/>
        <w:t>Романтизм ранних рассказов Горького. Проблема героя в прозе писателя. Тема поиска смысла жизни. Проблемы гордости и свободы. Соотношение романтического идеала и действительности в философской концепции Горького. Прием контраста,</w:t>
      </w:r>
      <w:r w:rsidRPr="00BA4D21">
        <w:rPr>
          <w:rFonts w:ascii="Times New Roman" w:eastAsia="Times New Roman" w:hAnsi="Times New Roman" w:cs="Times New Roman"/>
          <w:i/>
          <w:sz w:val="24"/>
          <w:szCs w:val="24"/>
        </w:rPr>
        <w:t xml:space="preserve"> особая роль пейзажа и портрета в рассказах писателя. Своеобразие композиции рассказа.   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>Пьеса «На дне».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Сотрудничество писателя с Художественным театром. “На дне” как социально-философская драма. Смысл названия пьесы. Система образов. Судьбы ночлежников. Проблема духовной разобщенности людей. Образы хозяев ночлежки. Споры о человеке. Три правды в пьесе и их драматическое столкновение: </w:t>
      </w:r>
      <w:proofErr w:type="gram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правда</w:t>
      </w:r>
      <w:proofErr w:type="gram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факта (Бубнов), правда утешительной лжи (Лука), правда веры в человека (Сатин). Проблема счастья в пьесе. Особая роль авторских ремарок, песен, притч, литературных цитат. Новаторство Горького-драматурга. Афористичность языка.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Сочинение по творчеству М. Горького.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before="40"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lang w:eastAsia="en-US"/>
        </w:rPr>
        <w:t xml:space="preserve">Обзор зарубежной литературы первой половины </w:t>
      </w: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lang w:val="en-US" w:eastAsia="en-US"/>
        </w:rPr>
        <w:t>XX</w:t>
      </w: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lang w:eastAsia="en-US"/>
        </w:rPr>
        <w:t xml:space="preserve"> века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ind w:firstLine="737"/>
        <w:jc w:val="both"/>
        <w:outlineLvl w:val="1"/>
        <w:rPr>
          <w:rFonts w:ascii="Times New Roman" w:eastAsiaTheme="majorEastAsia" w:hAnsi="Times New Roman" w:cs="Times New Roman"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Гуманистическая направленность произведений зарубежной литературы </w:t>
      </w:r>
      <w:r w:rsidRPr="00BA4D21">
        <w:rPr>
          <w:rFonts w:ascii="Times New Roman" w:eastAsiaTheme="majorEastAsia" w:hAnsi="Times New Roman" w:cs="Times New Roman"/>
          <w:bCs/>
          <w:sz w:val="24"/>
          <w:szCs w:val="24"/>
          <w:shd w:val="clear" w:color="auto" w:fill="FFFFFF"/>
          <w:lang w:val="en-US" w:eastAsia="en-US"/>
        </w:rPr>
        <w:t>XX</w:t>
      </w:r>
      <w:r w:rsidRPr="00BA4D21">
        <w:rPr>
          <w:rFonts w:ascii="Times New Roman" w:eastAsiaTheme="majorEastAsia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в. Проблемы самопознания, нравственного выбора. Основные направления в литературе первой половины </w:t>
      </w:r>
      <w:r w:rsidRPr="00BA4D21">
        <w:rPr>
          <w:rFonts w:ascii="Times New Roman" w:eastAsiaTheme="majorEastAsia" w:hAnsi="Times New Roman" w:cs="Times New Roman"/>
          <w:bCs/>
          <w:sz w:val="24"/>
          <w:szCs w:val="24"/>
          <w:lang w:eastAsia="en-US"/>
        </w:rPr>
        <w:t xml:space="preserve">ХХ в. Реализм и модернизм.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Б. Шоу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>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>Пьеса «</w:t>
      </w:r>
      <w:proofErr w:type="spellStart"/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>Пигмалион</w:t>
      </w:r>
      <w:proofErr w:type="spellEnd"/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».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 xml:space="preserve">Своеобразие конфликта в пьесе. Англия в изображении Шоу. Прием иронии. Парадоксы жизни и человеческих судеб в мире условностей и мнимых ценностей Чеховские традиции в творчестве Шоу.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Г. Аполлинер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>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Стихотворение «Мост </w:t>
      </w:r>
      <w:proofErr w:type="spellStart"/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>Мирабо</w:t>
      </w:r>
      <w:proofErr w:type="spellEnd"/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».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 xml:space="preserve">Непосредственность чувств, характер лирического переживания в поэзии Аполлинера. Музыкальность стиха. Особенности ритмики и строфики. Экспериментальная направленность </w:t>
      </w:r>
      <w:proofErr w:type="spellStart"/>
      <w:r w:rsidRPr="00BA4D21">
        <w:rPr>
          <w:rFonts w:ascii="Times New Roman" w:eastAsia="Times New Roman" w:hAnsi="Times New Roman" w:cs="Times New Roman"/>
          <w:sz w:val="24"/>
          <w:szCs w:val="24"/>
        </w:rPr>
        <w:t>аполлинеровской</w:t>
      </w:r>
      <w:proofErr w:type="spellEnd"/>
      <w:r w:rsidRPr="00BA4D21">
        <w:rPr>
          <w:rFonts w:ascii="Times New Roman" w:eastAsia="Times New Roman" w:hAnsi="Times New Roman" w:cs="Times New Roman"/>
          <w:sz w:val="24"/>
          <w:szCs w:val="24"/>
        </w:rPr>
        <w:t xml:space="preserve"> поэзии.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before="120"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lang w:eastAsia="en-US"/>
        </w:rPr>
        <w:t xml:space="preserve">Обзор русской поэзии конца XIX – начала XX в.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И. Ф. Анненский, К. Д. Бальмонт, А. Белый, В. Я. Брюсов, М. А. Волошин, Н. С. Гумилев, Н. А. Клюев, И. Северянин, Ф. К. Сологуб, В. В. Хлебников, В. Ф. Ходасевич</w:t>
      </w:r>
      <w:proofErr w:type="gram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.</w:t>
      </w:r>
      <w:proofErr w:type="gramEnd"/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Обзор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Серебряный век как своеобразный "русский ренессанс". Литературные течения поэзии русского модернизма: символизм, акмеизм, футуризм. Поэты, творившие вне литературных течений: И. Ф. Анненский, М. И. Цветаева.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Символизм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Истоки русского символизма. Влияние западноевропейской философии и поэзии на творчество русских символистов. Связь с романтизмом. Понимание символа символистами (задача предельного расширения значения слова, открытие тайн как цель нового искусства). Конструирование мира в процессе творчества, идея “творимой легенды”. Музыкальность стиха. "Старшие символисты" (В. Я. Брюсов, К. Д. Бальмонт, Ф. К. Сологуб) и "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младосимволисты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" (А. Белый, А. А. Блок).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В. Я. Брюсов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 (обзор).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>Стихотворения: «Сонет к форме», «Юному поэту», «Грядущие гунны».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Основные темы и мотивы поэзии Брюсова. Своеобразие решения темы поэта и поэзии. Культ формы в лирике Брюсова.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К. Д. Бальмонт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Жизнь и творчество (обзор).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>Стихотворения: «Я мечтою ловил уходящие тени…», «</w:t>
      </w:r>
      <w:proofErr w:type="spellStart"/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>Безглагольность</w:t>
      </w:r>
      <w:proofErr w:type="spellEnd"/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>», «Я в этот мир пришел, чтоб видеть солнце…»</w:t>
      </w:r>
      <w:proofErr w:type="gramStart"/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 xml:space="preserve"> </w:t>
      </w:r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.</w:t>
      </w:r>
      <w:proofErr w:type="gramEnd"/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Основные темы и мотивы поэзии Бальмонта. Музыкальность стиха, изящество образов. Стремление к утонченным способам выражения чувств и мыслей.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А. Белый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 (обзор).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>Стихотворения: «Раздумье», «Русь», «Родине».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Интуитивное постижение действительности. Тема родины, боль и тревога за судьбы России. Восприятие революционных событий как пришествия нового Мессии.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Акмеизм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Истоки акмеизма. Программа акмеизма в статье Н. С. Гумилева "Наследие символизма и акмеизм". Утверждение акмеистами красоты земной жизни, возвращение к “прекрасной ясности”, создание зримых образов конкретного мира. Идея поэта-ремесленника.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Н. С. Гумилев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 (обзор).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37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>Стихотворения: «Жираф», «Волшебная скрипка», «Заблудившийся трамвай».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Героизация действительности в поэзии Гумилева, романтическая традиция в его лирике. Своеобразие лирических сюжетов. </w:t>
      </w:r>
      <w:proofErr w:type="gram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Экзотическое</w:t>
      </w:r>
      <w:proofErr w:type="gram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фантастическое и прозаическое в поэзии Гумилева.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Футуризм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Манифесты футуризма, их пафос и проблематика. Поэт как миссионер “нового искусства”. Декларация о разрыве с традицией, абсолютизация “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самовитого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” слова, приоритет формы над содержанием, вторжение грубой лексики в поэтический язык, неологизмы, эпатаж. Звуковые и графические эксперименты футуристов.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08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Группы футуристов: эгофутуристы (И. Северянин), 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кубофутуристы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(В. В. Маяковский, В. Хлебников), "Центрифуга" (Б. Л. Пастернак).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И. Северянин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 (обзор).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3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>Стихотворения: «Интродукция», «Эпилог» («Я, гений Игорь-Северянин…»),  «Двусмысленная слава».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3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Эмоциональная взволнованность и ироничность поэзии Северянина, оригинальность его словотворчества.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В. В. Хлебников 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 (обзор).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3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>Стихотворения: «Заклятие смехом», «</w:t>
      </w:r>
      <w:proofErr w:type="spellStart"/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>Бобэоби</w:t>
      </w:r>
      <w:proofErr w:type="spellEnd"/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 xml:space="preserve"> пелись губы…», «Еще раз, еще раз…».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Слово в художественном мире поэзии Хлебникова. Поэтические эксперименты. Хлебников как поэт-философ.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>Крестьянская поэзия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Продолжение традиций русской реалистической крестьянской поэзии XIX в. в творчестве Н. А. Клюева, С. А. Есенина.</w:t>
      </w:r>
    </w:p>
    <w:p w:rsidR="00BA4D21" w:rsidRPr="00BA4D21" w:rsidRDefault="00BA4D21" w:rsidP="00BA4D21">
      <w:pPr>
        <w:keepNext/>
        <w:keepLines/>
        <w:tabs>
          <w:tab w:val="left" w:pos="10206"/>
        </w:tabs>
        <w:spacing w:before="200" w:after="0" w:line="240" w:lineRule="auto"/>
        <w:outlineLvl w:val="5"/>
        <w:rPr>
          <w:rFonts w:ascii="Times New Roman" w:eastAsiaTheme="majorEastAsia" w:hAnsi="Times New Roman" w:cs="Times New Roman"/>
          <w:i/>
          <w:iCs/>
          <w:sz w:val="24"/>
          <w:szCs w:val="24"/>
          <w:lang w:eastAsia="en-US"/>
        </w:rPr>
      </w:pPr>
      <w:r w:rsidRPr="00BA4D21">
        <w:rPr>
          <w:rFonts w:ascii="Times New Roman" w:eastAsiaTheme="majorEastAsia" w:hAnsi="Times New Roman" w:cs="Times New Roman"/>
          <w:i/>
          <w:iCs/>
          <w:sz w:val="24"/>
          <w:szCs w:val="24"/>
          <w:lang w:eastAsia="en-US"/>
        </w:rPr>
        <w:t>Н. А. Клюев. 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left="283"/>
        <w:rPr>
          <w:rFonts w:ascii="Times New Roman" w:eastAsia="Times New Roman" w:hAnsi="Times New Roman" w:cs="Times New Roman"/>
          <w:i/>
          <w:sz w:val="24"/>
          <w:szCs w:val="24"/>
          <w:lang w:bidi="ru-RU"/>
        </w:rPr>
      </w:pPr>
      <w:r w:rsidRPr="00BA4D21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Стихотворения: «</w:t>
      </w:r>
      <w:proofErr w:type="spellStart"/>
      <w:r w:rsidRPr="00BA4D21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Осинушка</w:t>
      </w:r>
      <w:proofErr w:type="spellEnd"/>
      <w:r w:rsidRPr="00BA4D21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 xml:space="preserve">», «Я люблю цыганские кочевья...», «Из подвалов, из </w:t>
      </w:r>
      <w:r w:rsidRPr="00BA4D21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lastRenderedPageBreak/>
        <w:t>темных углов...»</w:t>
      </w:r>
      <w:r w:rsidRPr="00BA4D21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bidi="ru-RU"/>
        </w:rPr>
        <w:t>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Особое место в литературе начала века крестьянской поэзии. Крестьянская тематика, изображение труда и быта деревни, тема родины, неприятие городской цивилизации. Выражение национального русского самосознания. Религиозные мотивы.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Сочинение по творчеству поэтов конца XIX – начала ХХ </w:t>
      </w:r>
      <w:proofErr w:type="gram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proofErr w:type="gram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А. А. Блок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Стихотворения: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«Незнакомка», «Россия», «Ночь, улица, фонарь, аптека…», «В ресторане», «Река раскинулась. Течет, грустит лениво…» (из цикла «На поле Куликовом»), «На железной дороге».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Стихотворения: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«Вхожу я в темные храмы…», «О, я хочу безумно жить…», «Скифы».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Мотивы и образы ранней поэзии, излюбленные символы Блока. Образ Прекрасной Дамы. Романтический мир раннего Блока, музыкальность его стихотворений. Тема города в творчестве Блока. Образы “страшного мира”. Соотношение идеала и действительности в лирике Блока. Тема Родины и основной пафос патриотических стихотворений. Тема исторического пути России в цикле “На поле Куликовом” и стихотворении “Скифы”. Лирический герой поэзии Блока, его эволюция.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Поэма «Двенадцать».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История создания поэмы, авторский опыт осмысления событий революции. Соотношение конкретно-исторического и условно-символического планов в поэме. Сюжет поэмы, ее герои, своеобразие композиции. Строфика, интонации, ритмы поэмы, ее основные символы. Образ Христа и многозначность финала поэмы. Авторская позиция  и способы ее выражения в поэме.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Сочинение по творчеству А. А. Блока.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В. В. Маяковский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Стихотворения: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«А вы могли бы?», «Послушайте!», «Скрипка и немножко нервно», «</w:t>
      </w:r>
      <w:proofErr w:type="spell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Лиличка</w:t>
      </w:r>
      <w:proofErr w:type="spellEnd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!», «Юбилейное», «Прозаседавшиеся».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Стихотворения: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«Нате!», «Разговор с фининспектором о поэзии», «Письмо Татьяне Яковлевой».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Маяковский и футуризм. Дух бунтарства в ранней лирике. Поэт и революция, пафос революционного переустройства мира. </w:t>
      </w:r>
      <w:proofErr w:type="gram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Новаторство Маяковского (ритмика, рифма, неологизмы, гиперболичность, пластика образов, неожиданные метафоры, необычность строфики и графики стиха).</w:t>
      </w:r>
      <w:proofErr w:type="gram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Особенности любовной лирики. Тема поэта и поэзии, осмысление проблемы художника и времени. Сатирические образы в  творчестве Маяковского.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С. А. Есенин </w:t>
      </w:r>
    </w:p>
    <w:p w:rsidR="00BA4D21" w:rsidRPr="00BA4D21" w:rsidRDefault="00BA4D21" w:rsidP="00BA4D21">
      <w:pPr>
        <w:tabs>
          <w:tab w:val="left" w:pos="10206"/>
        </w:tabs>
        <w:spacing w:after="120" w:line="240" w:lineRule="auto"/>
        <w:ind w:left="283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>Жизнь и творчество.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Стихотворения: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«Гой ты, Русь, моя родная!..», «Не бродить, не мять в кустах багряных…», «Мы теперь уходим понемногу…», «Письмо матери», «Спит ковыль. Равнина дорогая…», «Шаганэ ты моя, Шаганэ…», «Не жалею, не зову, не плачу…», «Русь Советская».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Стихотворения: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«Письмо к женщине», «Собаке Качалова», «Я покинул родимый дом…», «Неуютная жидкая </w:t>
      </w:r>
      <w:proofErr w:type="spell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лунность</w:t>
      </w:r>
      <w:proofErr w:type="spellEnd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…».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Традиции А. С. Пушкина и А.В. Кольцова в есенинской лирике. Тема родины в поэзии Есенина. Отражение в лирике особой связи природы и человека. 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Цветопись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сквозные образы лирики Есенина. </w:t>
      </w:r>
      <w:proofErr w:type="gram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Светлое</w:t>
      </w:r>
      <w:proofErr w:type="gram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трагическое в поэзии Есенина. Тема быстротечности человеческого бытия в поздней лирике поэта. Народно-песенная основа, музыкальность лирики Есенина.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Сочинение по творчеству В. В. Маяковского и С. А. Есенина.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М. И. Цветаева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Стихотворения: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«Моим стихам, написанным так рано…», «Стихи к Блоку» («Имя твое – птица в руке…»), «Кто создан из камня, кто создан из глины…», «Тоска по родине! Давно…»</w:t>
      </w:r>
      <w:proofErr w:type="gram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.</w:t>
      </w:r>
      <w:proofErr w:type="gramEnd"/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Стихотворения: «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Идешь, на меня похожий…», «Куст»</w:t>
      </w:r>
      <w:proofErr w:type="gramStart"/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.</w:t>
      </w:r>
      <w:proofErr w:type="gramEnd"/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Основные темы творчества Цветаевой. Конфликт быта и бытия, времени и вечности. Поэзия как напряженный монолог-исповедь. Фольклорные и литературные образы и мотивы в лирике Цветаевой. Своеобразие поэтического стиля.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О. Э. Мандельштам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Стихотворения: «</w:t>
      </w: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en-US"/>
        </w:rPr>
        <w:t>Notre</w:t>
      </w: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en-US"/>
        </w:rPr>
        <w:t>Dame</w:t>
      </w: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», «Бессонница. Гомер. Тугие паруса…», «За гремучую доблесть грядущих веков…», «Я вернулся в мой город, знакомый до слез…».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Стихотворения: «Невыразимая печаль», «</w:t>
      </w:r>
      <w:proofErr w:type="spellStart"/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en-US"/>
        </w:rPr>
        <w:t>Tristia</w:t>
      </w:r>
      <w:proofErr w:type="spellEnd"/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».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aps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 xml:space="preserve">Историзм поэтического мышления Мандельштама, ассоциативная манера его письма. Представление о поэте как хранителе культуры. Мифологические и литературные образы в поэзии Мандельштама. 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>А. А. Ахматова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>Жизнь и творчество.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Стихотворения: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«Песня последней встречи», «Сжала руки под темной вуалью…», «Мне ни к чему одические рати…», «Мне голос был. Он звал </w:t>
      </w:r>
      <w:proofErr w:type="spell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утешно</w:t>
      </w:r>
      <w:proofErr w:type="spellEnd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…», «Родная земля».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Стихотворения: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«Я научилась просто, мудро жить…», «Бывает так: какая-то истома…».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Отражение в лирике Ахматовой глубины человеческих переживаний. Темы любви и искусства. Патриотизм и гражданственность поэзии Ахматовой. Разговорность интонации и музыкальность стиха. Фольклорные и литературные образы и мотивы в лирике Ахматовой.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Поэма «Реквием».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История создания и публикации. Смысл названия поэмы, отражение в ней личной трагедии и народного горя. Библейские мотивы и образы в поэме. Победа исторической памяти над забвением как основной пафос “Реквиема”. Особенности жанра и композиции поэмы, роль эпиграфа, посвящения и эпилога.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Сочинение по творчеству А. А. Ахматовой.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Б. Л. Пастернак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i/>
          <w:sz w:val="24"/>
          <w:szCs w:val="24"/>
        </w:rPr>
        <w:t>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Стихотворения: «Февраль. Достать чернил и плакать!..», «Определение поэзии», «Во всем мне хочется дойти…», «Гамлет», «Зимняя ночь».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Стихотворение: «Снег идет», «Быть знаменитым некрасиво…».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Поэтическая эволюция Пастернака: от сложности языка к простоте поэтического слова. Тема поэта и поэзии (искусство и ответственность, поэзия и действительность, судьба художника и его роковая обреченность на страдания). Философская глубина лирики Пастернака. Тема человека и природы. Сложность настроения лирического героя. Соединение патетической интонации и разговорного языка.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Роман «Доктор Живаго»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История создания и публикации романа. Цикл “Стихотворения Юрия Живаго” и его связь с общей проблематикой романа.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М. А. Булгаков </w:t>
      </w:r>
    </w:p>
    <w:p w:rsidR="00BA4D21" w:rsidRPr="00BA4D21" w:rsidRDefault="00BA4D21" w:rsidP="00BA4D21">
      <w:pPr>
        <w:tabs>
          <w:tab w:val="left" w:pos="10206"/>
        </w:tabs>
        <w:spacing w:after="120" w:line="240" w:lineRule="auto"/>
        <w:ind w:left="283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>Жизнь и творчество.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lastRenderedPageBreak/>
        <w:t xml:space="preserve">Роман «Белая гвардия»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(для изучения предлагается один из романов – по выбору)</w:t>
      </w: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История создания романа. Своеобразие жанра и композиции. Развитие традиций русской классической литературы в романе. Роль эпиграфа. Система образов-персонажей. Образы Города и дома. Эпическая широта, сатирическое начало и лирические раздумья повествователя в романе. Библейские мотивы и образы. Проблема нравственного выбора в романе. Смысл финала романа.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Роман «Мастер и Маргарита»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(для изучения предлагается один из романов – по выбору)</w:t>
      </w: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История создания и публикации романа. Своеобразие жанра и композиции романа. Роль эпиграфа. Эпическая широта и сатирическое начало в романе. Сочетание реальности и фантастики. Москва и 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Ершалаим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Образы 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Воланда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его свиты. Библейские мотивы и образы в романе. </w:t>
      </w:r>
      <w:proofErr w:type="gram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Человеческое</w:t>
      </w:r>
      <w:proofErr w:type="gram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божественное в облике 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Иешуа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Фигура Понтия Пилата и тема совести. Проблема нравственного выбора в романе. Изображение любви как высшей духовной ценности. Проблема творчества и судьбы художника. Смысл финальной главы романа.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Сочинение по творчеству М. А. Булгакова.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А. П. Платонов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>Жизнь и творчество.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Повесть «Котлован</w:t>
      </w:r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>»</w:t>
      </w:r>
      <w:proofErr w:type="gramStart"/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 xml:space="preserve"> </w:t>
      </w:r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  <w:proofErr w:type="gramEnd"/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Традиции Салтыкова-Щедрина в прозе Платонова. Высокий пафос и острая сатира в “Котловане”. Утопические идеи “общей жизни” как основа сюжета повести. “Непростые” простые герои Платонова.  Тема смерти в повести. Самобытность языка и стиля писателя.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М. А. Шолохов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творчество.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Роман-эпопея «Тихий Дон» (обзорное изучение).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История создания романа. Широта эпического повествования. Сложность авторской позиции. Система образов в романе. Семья Мелеховых, быт и нравы донского казачества. Глубина постижения исторических процессов в романе. Изображение гражданской войны как общенародной трагедии. Тема разрушения семейного и крестьянского укладов. Судьба Григория Мелехова как путь поиска правды жизни. "Вечные" темы в романе: человек и история, война и мир, личность и масса. Утверждение высоких человеческих ценностей. Женские образы. Функция пейзажа в романе. Смысл финала. Художественное своеобразие романа. Язык прозы Шолохова.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Сочинение по роману М. А. Шолохова “Тихий Дон”.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before="60"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lang w:eastAsia="en-US"/>
        </w:rPr>
        <w:t xml:space="preserve">Литература второй половины XX века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Э. Хемингуэй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>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Повесть «Старик и море». </w:t>
      </w:r>
    </w:p>
    <w:p w:rsidR="00BA4D21" w:rsidRPr="00BA4D21" w:rsidRDefault="00BA4D21" w:rsidP="00BA4D21">
      <w:pPr>
        <w:tabs>
          <w:tab w:val="left" w:pos="10206"/>
        </w:tabs>
        <w:spacing w:after="12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Проблематика повести. Раздумья писателя о человеке, его жизненном пути. Образ рыбака Сантьяго. Роль художественной детали и реалистической символики в повести. Своеобразие стиля Хемингуэя. 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before="40"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lang w:eastAsia="en-US"/>
        </w:rPr>
        <w:t xml:space="preserve">Обзор русской литературы второй половины  </w:t>
      </w: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lang w:val="en-US" w:eastAsia="en-US"/>
        </w:rPr>
        <w:t>XX</w:t>
      </w: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lang w:eastAsia="en-US"/>
        </w:rPr>
        <w:t xml:space="preserve"> века </w:t>
      </w:r>
    </w:p>
    <w:p w:rsidR="00BA4D21" w:rsidRPr="00BA4D21" w:rsidRDefault="00BA4D21" w:rsidP="00BA4D21">
      <w:pPr>
        <w:tabs>
          <w:tab w:val="left" w:pos="10206"/>
        </w:tabs>
        <w:spacing w:after="12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>Великая Отечественная война и ее художественное осмысление</w:t>
      </w:r>
      <w:r w:rsidRPr="00BA4D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>в русской литературе</w:t>
      </w:r>
      <w:r w:rsidRPr="00BA4D2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>и литературах других народов России.</w:t>
      </w:r>
      <w:r w:rsidRPr="00BA4D2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Новое понимание русской истории. Влияние «оттепели» 60-х годов на развитие литературы. Литературно-художественные журналы, их место в общественном сознании. «Лагерная» тема. «Деревенская» проза.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Постановка острых нравственных и социальных проблем (человек и природа, проблема исторической памяти, ответственность человека за свои поступки, человек на войне). Обращение к народному сознанию в поисках нравственного идеала </w:t>
      </w: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>в русской литературе</w:t>
      </w:r>
      <w:r w:rsidRPr="00BA4D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>и литературах других народов России.</w:t>
      </w:r>
    </w:p>
    <w:p w:rsidR="00BA4D21" w:rsidRPr="00BA4D21" w:rsidRDefault="00BA4D21" w:rsidP="00BA4D21">
      <w:pPr>
        <w:tabs>
          <w:tab w:val="left" w:pos="10206"/>
        </w:tabs>
        <w:spacing w:after="12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Поэтические искания. Развитие традиционных тем русской лирики (темы любви, гражданского служения, единства человека и природы).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before="40"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А. Т. Твардовский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>Жизнь и творчество (обзор).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Стихотворения: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«Вся суть в </w:t>
      </w:r>
      <w:proofErr w:type="gram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одном-единственном</w:t>
      </w:r>
      <w:proofErr w:type="gramEnd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завете…», «Памяти матери», «Я знаю, никакой моей вины…».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 xml:space="preserve">Стихотворения: </w:t>
      </w:r>
      <w:r w:rsidRPr="00BA4D21">
        <w:rPr>
          <w:rFonts w:ascii="Times New Roman" w:eastAsia="Times New Roman" w:hAnsi="Times New Roman" w:cs="Times New Roman"/>
          <w:sz w:val="24"/>
          <w:szCs w:val="24"/>
        </w:rPr>
        <w:t xml:space="preserve">«Дробится рваный цоколь монумента...», «О </w:t>
      </w:r>
      <w:proofErr w:type="gramStart"/>
      <w:r w:rsidRPr="00BA4D21">
        <w:rPr>
          <w:rFonts w:ascii="Times New Roman" w:eastAsia="Times New Roman" w:hAnsi="Times New Roman" w:cs="Times New Roman"/>
          <w:sz w:val="24"/>
          <w:szCs w:val="24"/>
        </w:rPr>
        <w:t>сущем</w:t>
      </w:r>
      <w:proofErr w:type="gramEnd"/>
      <w:r w:rsidRPr="00BA4D21">
        <w:rPr>
          <w:rFonts w:ascii="Times New Roman" w:eastAsia="Times New Roman" w:hAnsi="Times New Roman" w:cs="Times New Roman"/>
          <w:sz w:val="24"/>
          <w:szCs w:val="24"/>
        </w:rPr>
        <w:t>» (возможен выбор двух других стихотворений)</w:t>
      </w:r>
      <w:r w:rsidRPr="00BA4D21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>Исповедальный характер лирики Твардовского.  Служение народу как ведущий мотив творчества поэта. Тема памяти в лирике Твардовского. Роль некрасовской традиции в творчестве поэта.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В. Т. Шаламов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</w:rPr>
        <w:t>Жизнь и творчество (обзор).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ind w:firstLine="720"/>
        <w:jc w:val="both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>Рассказы: «Последний замер», «Шоковая терапия».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История создания книги “Колымских рассказов”. Своеобразие раскрытия “лагерной” темы. Характер повествования. 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А. И. Солженицын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left="283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lang w:eastAsia="ar-SA"/>
        </w:rPr>
        <w:t>Жизнь и творчество (обзор).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</w:t>
      </w:r>
    </w:p>
    <w:p w:rsidR="00BA4D21" w:rsidRPr="00BA4D21" w:rsidRDefault="00BA4D21" w:rsidP="00BA4D21">
      <w:pPr>
        <w:widowControl w:val="0"/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Повесть «Один день Ивана Денисовича».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left="858" w:right="3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Своеобразие раскрытия “лагерной” темы в повести</w:t>
      </w:r>
      <w:r w:rsidRPr="00BA4D2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. </w:t>
      </w: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Проблема русского национального характера в контексте трагической эпохи. </w:t>
      </w:r>
    </w:p>
    <w:p w:rsidR="00BA4D21" w:rsidRPr="00BA4D21" w:rsidRDefault="00BA4D21" w:rsidP="00BA4D21">
      <w:pPr>
        <w:tabs>
          <w:tab w:val="left" w:pos="10206"/>
        </w:tabs>
        <w:spacing w:after="0" w:line="240" w:lineRule="auto"/>
        <w:ind w:left="858" w:right="3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Роман "Архипелаг Гулаг" (фрагменты)</w:t>
      </w:r>
      <w:proofErr w:type="gram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proofErr w:type="gram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proofErr w:type="gram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proofErr w:type="gram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бзац введен Приказом </w:t>
      </w:r>
      <w:proofErr w:type="spellStart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>Минобрнауки</w:t>
      </w:r>
      <w:proofErr w:type="spellEnd"/>
      <w:r w:rsidRPr="00BA4D2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России от 31.08.2009 N 320)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before="4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В. М. Шукшин 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before="40"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Рассказы: «Верую!», «Алеша </w:t>
      </w:r>
      <w:proofErr w:type="spellStart"/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Бесконвойный</w:t>
      </w:r>
      <w:proofErr w:type="spellEnd"/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».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before="40"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Изображение народного характера и картин народной жизни в рассказах. Диалоги в </w:t>
      </w:r>
      <w:proofErr w:type="spell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шукшинской</w:t>
      </w:r>
      <w:proofErr w:type="spellEnd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прозе. Особенности повествовательной манеры Шукшина.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before="4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В. В. Быков 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before="40"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Повесть «Сотников».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before="40"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Нравственная проблематика произведения. Образы Сотникова и Рыбака, две “точки зрения” в повести. Образы Петра, </w:t>
      </w:r>
      <w:proofErr w:type="spell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Демчихи</w:t>
      </w:r>
      <w:proofErr w:type="spellEnd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и девочки</w:t>
      </w:r>
      <w:proofErr w:type="gram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Б</w:t>
      </w:r>
      <w:proofErr w:type="gramEnd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аси. Авторская позиция и способы ее выражения в произведении. Мастерство психологического анализа.  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В. Г. Распутин 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Повесть «Прощание с </w:t>
      </w:r>
      <w:proofErr w:type="gramStart"/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Матерой</w:t>
      </w:r>
      <w:proofErr w:type="gramEnd"/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».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Проблематика повести и ее связь с традицией классической русской прозы. Тема памяти и преемственности поколений. Образы стариков в повести. Проблема утраты душевной связи человека со своими корнями. Символические образы в повести. 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Н. М. Рубцов 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Стихотворения: «Видения на холме», «Листья осенние»</w:t>
      </w:r>
      <w:proofErr w:type="gramStart"/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.</w:t>
      </w:r>
      <w:proofErr w:type="gramEnd"/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Своеобразие художественного мира Рубцова. Мир русской деревни и картины родной природы в изображении поэта. Переживание утраты старинной жизни. Тревога за настоящее и будущее России. Есенинские традиции в лирике Рубцова. 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Р. Гамзатов 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Жизнь и творчество (обзор).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  <w:lang w:eastAsia="en-US"/>
        </w:rPr>
        <w:t>Стихотворения: «Журавли», «В горах джигиты ссорились, бывало…»</w:t>
      </w:r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.</w:t>
      </w:r>
    </w:p>
    <w:p w:rsidR="00BA4D21" w:rsidRPr="00BA4D21" w:rsidRDefault="00BA4D21" w:rsidP="00BA4D21">
      <w:pPr>
        <w:tabs>
          <w:tab w:val="left" w:pos="10206"/>
        </w:tabs>
        <w:spacing w:line="240" w:lineRule="auto"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 w:rsidRPr="00BA4D21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Проникновенное звучание темы родины в лирике Гамзатова. Прием параллелизма. Соотношение национального и общечеловеческого в творчестве Гамзатова.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И. А. Бродский 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Стихотворения: «Воротишься на родину. Ну что ж…», «Сонет» («Как жаль, что тем, чем стало для меня…»).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Своеобразие поэтического мышления и языка Бродского. Необычная трактовка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традиционных тем русской и мировой поэзии. Неприятие абсурдного мира и тема одиночества человека в “заселенном пространстве”. 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Б. Ш. Окуджава 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before="40"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Стихотворения: «Полночный троллейбус», «Живописцы».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both"/>
        <w:outlineLvl w:val="1"/>
        <w:rPr>
          <w:rFonts w:ascii="Times New Roman" w:eastAsiaTheme="majorEastAsia" w:hAnsi="Times New Roman" w:cs="Times New Roman"/>
          <w:bCs/>
          <w:i/>
          <w:sz w:val="24"/>
          <w:szCs w:val="24"/>
          <w:lang w:eastAsia="en-US"/>
        </w:rPr>
      </w:pPr>
      <w:r w:rsidRPr="00BA4D21">
        <w:rPr>
          <w:rFonts w:ascii="Times New Roman" w:eastAsiaTheme="majorEastAsia" w:hAnsi="Times New Roman" w:cs="Times New Roman"/>
          <w:bCs/>
          <w:sz w:val="24"/>
          <w:szCs w:val="24"/>
          <w:lang w:eastAsia="en-US"/>
        </w:rPr>
        <w:t>Особенности «бардовской» поэзии 60-х годов. Арбат как художественная Вселенная, воплощение жизни обычных людей в поэзии Окуджавы. Обращение к романтической традиции. Жанровое своеобразие песен Окуджавы.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А. В. Вампилов 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Пьеса «Утиная охота».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Проблематика, основной конфликт и система образов в пьесе. Своеобразие ее композиции. Образ </w:t>
      </w:r>
      <w:proofErr w:type="spell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Зилова</w:t>
      </w:r>
      <w:proofErr w:type="spellEnd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как художественное открытие драматурга. Психологическая </w:t>
      </w:r>
      <w:proofErr w:type="gramStart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раздвоенность в характере</w:t>
      </w:r>
      <w:proofErr w:type="gramEnd"/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героя. Смысл финала пьесы. 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Обзор литературы последнего десятилетия </w:t>
      </w: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BA4D21" w:rsidRPr="00BA4D21" w:rsidRDefault="00BA4D21" w:rsidP="00BA4D21">
      <w:pPr>
        <w:widowControl w:val="0"/>
        <w:tabs>
          <w:tab w:val="left" w:pos="2880"/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4D2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Основные тенденции современного литературного процесса. Постмодернизм. Последние публикации в журналах, отмеченные премиями, получившие общественный резонанс, положительные отклики в печати.</w:t>
      </w:r>
    </w:p>
    <w:p w:rsidR="00BA4D21" w:rsidRPr="00BA4D21" w:rsidRDefault="00BA4D21" w:rsidP="00BA4D21">
      <w:pPr>
        <w:keepLines/>
        <w:widowControl w:val="0"/>
        <w:tabs>
          <w:tab w:val="left" w:pos="7380"/>
          <w:tab w:val="left" w:pos="8100"/>
          <w:tab w:val="left" w:pos="10206"/>
        </w:tabs>
        <w:spacing w:after="0" w:line="240" w:lineRule="auto"/>
        <w:jc w:val="both"/>
        <w:outlineLvl w:val="1"/>
        <w:rPr>
          <w:rFonts w:ascii="Times New Roman" w:eastAsiaTheme="majorEastAsia" w:hAnsi="Times New Roman" w:cs="Times New Roman"/>
          <w:bCs/>
          <w:sz w:val="24"/>
          <w:szCs w:val="24"/>
          <w:lang w:eastAsia="en-US"/>
        </w:rPr>
      </w:pPr>
      <w:r w:rsidRPr="00BA4D21">
        <w:rPr>
          <w:rFonts w:ascii="Times New Roman" w:eastAsiaTheme="majorEastAsia" w:hAnsi="Times New Roman" w:cs="Times New Roman"/>
          <w:bCs/>
          <w:sz w:val="24"/>
          <w:szCs w:val="24"/>
          <w:lang w:eastAsia="en-US"/>
        </w:rPr>
        <w:t xml:space="preserve">Сочинение по русской литературе второй половины ХХ </w:t>
      </w:r>
      <w:proofErr w:type="gramStart"/>
      <w:r w:rsidRPr="00BA4D21">
        <w:rPr>
          <w:rFonts w:ascii="Times New Roman" w:eastAsiaTheme="majorEastAsia" w:hAnsi="Times New Roman" w:cs="Times New Roman"/>
          <w:bCs/>
          <w:sz w:val="24"/>
          <w:szCs w:val="24"/>
          <w:lang w:eastAsia="en-US"/>
        </w:rPr>
        <w:t>в</w:t>
      </w:r>
      <w:proofErr w:type="gramEnd"/>
      <w:r w:rsidRPr="00BA4D21">
        <w:rPr>
          <w:rFonts w:ascii="Times New Roman" w:eastAsiaTheme="majorEastAsia" w:hAnsi="Times New Roman" w:cs="Times New Roman"/>
          <w:bCs/>
          <w:sz w:val="24"/>
          <w:szCs w:val="24"/>
          <w:lang w:eastAsia="en-US"/>
        </w:rPr>
        <w:t>.</w:t>
      </w:r>
    </w:p>
    <w:p w:rsidR="00BA4D21" w:rsidRPr="00BA4D21" w:rsidRDefault="00BA4D21" w:rsidP="00BA4D21">
      <w:pPr>
        <w:rPr>
          <w:rFonts w:eastAsiaTheme="minorHAnsi"/>
          <w:lang w:eastAsia="en-US"/>
        </w:rPr>
      </w:pPr>
    </w:p>
    <w:p w:rsidR="00BA4D21" w:rsidRDefault="00BA4D21" w:rsidP="00CC3DFD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C3DFD" w:rsidRDefault="00CC3DFD" w:rsidP="00CC3DFD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C3DFD" w:rsidRDefault="00CC3DFD" w:rsidP="00CC3DFD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C3DFD" w:rsidRDefault="00CC3DFD" w:rsidP="00CC3DFD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C3DFD" w:rsidRDefault="00CC3DFD" w:rsidP="00CC3DFD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</w:p>
    <w:sectPr w:rsidR="00CC3DFD" w:rsidSect="00BA4D2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A3D60"/>
    <w:multiLevelType w:val="multilevel"/>
    <w:tmpl w:val="8688795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336"/>
    <w:rsid w:val="00126830"/>
    <w:rsid w:val="00140FF1"/>
    <w:rsid w:val="002C5028"/>
    <w:rsid w:val="00454D0E"/>
    <w:rsid w:val="00486B38"/>
    <w:rsid w:val="00746D86"/>
    <w:rsid w:val="00991336"/>
    <w:rsid w:val="00BA4D21"/>
    <w:rsid w:val="00CC3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4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4D0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4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4D0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7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15</Pages>
  <Words>5281</Words>
  <Characters>30108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ВСОШ № 4 Гульфия</dc:creator>
  <cp:keywords/>
  <dc:description/>
  <cp:lastModifiedBy>ВСОШ № 4 Гульфия</cp:lastModifiedBy>
  <cp:revision>9</cp:revision>
  <dcterms:created xsi:type="dcterms:W3CDTF">2020-02-19T08:01:00Z</dcterms:created>
  <dcterms:modified xsi:type="dcterms:W3CDTF">2020-02-25T10:28:00Z</dcterms:modified>
</cp:coreProperties>
</file>